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F8" w:rsidRPr="000E6DF8" w:rsidRDefault="000E6DF8" w:rsidP="000E6DF8">
      <w:pPr>
        <w:widowControl/>
        <w:shd w:val="clear" w:color="auto" w:fill="FFFFFF"/>
        <w:spacing w:line="440" w:lineRule="exact"/>
        <w:jc w:val="center"/>
        <w:rPr>
          <w:rFonts w:ascii="微軟正黑體" w:eastAsia="微軟正黑體" w:hAnsi="微軟正黑體" w:cs="新細明體"/>
          <w:b/>
          <w:color w:val="333333"/>
          <w:kern w:val="0"/>
          <w:sz w:val="28"/>
          <w:szCs w:val="28"/>
        </w:rPr>
      </w:pPr>
      <w:proofErr w:type="gramStart"/>
      <w:r w:rsidRPr="000E6DF8">
        <w:rPr>
          <w:rFonts w:ascii="微軟正黑體" w:eastAsia="微軟正黑體" w:hAnsi="微軟正黑體" w:cs="新細明體" w:hint="eastAsia"/>
          <w:b/>
          <w:color w:val="333333"/>
          <w:kern w:val="0"/>
          <w:sz w:val="28"/>
          <w:szCs w:val="28"/>
        </w:rPr>
        <w:t>106</w:t>
      </w:r>
      <w:proofErr w:type="gramEnd"/>
      <w:r w:rsidRPr="000E6DF8">
        <w:rPr>
          <w:rFonts w:ascii="微軟正黑體" w:eastAsia="微軟正黑體" w:hAnsi="微軟正黑體" w:cs="新細明體" w:hint="eastAsia"/>
          <w:b/>
          <w:color w:val="333333"/>
          <w:kern w:val="0"/>
          <w:sz w:val="28"/>
          <w:szCs w:val="28"/>
        </w:rPr>
        <w:t>年度董事會內部績效評估結果</w:t>
      </w:r>
    </w:p>
    <w:p w:rsidR="000E6DF8" w:rsidRPr="000E6DF8" w:rsidRDefault="000E6DF8" w:rsidP="000E6DF8">
      <w:pPr>
        <w:widowControl/>
        <w:shd w:val="clear" w:color="auto" w:fill="FFFFFF"/>
        <w:spacing w:line="440" w:lineRule="exact"/>
        <w:rPr>
          <w:rFonts w:ascii="微軟正黑體" w:eastAsia="微軟正黑體" w:hAnsi="微軟正黑體" w:cs="新細明體"/>
          <w:color w:val="333333"/>
          <w:kern w:val="0"/>
          <w:szCs w:val="24"/>
        </w:rPr>
      </w:pPr>
    </w:p>
    <w:p w:rsidR="000E6DF8" w:rsidRPr="000E6DF8" w:rsidRDefault="000E6DF8" w:rsidP="000E6DF8">
      <w:pPr>
        <w:widowControl/>
        <w:shd w:val="clear" w:color="auto" w:fill="FFFFFF"/>
        <w:spacing w:afterLines="50" w:after="180" w:line="440" w:lineRule="exact"/>
        <w:ind w:firstLine="482"/>
        <w:rPr>
          <w:rFonts w:ascii="微軟正黑體" w:eastAsia="微軟正黑體" w:hAnsi="微軟正黑體" w:cs="新細明體"/>
          <w:color w:val="333333"/>
          <w:kern w:val="0"/>
          <w:szCs w:val="24"/>
        </w:rPr>
      </w:pPr>
      <w:r w:rsidRPr="000E6DF8">
        <w:rPr>
          <w:rFonts w:ascii="微軟正黑體" w:eastAsia="微軟正黑體" w:hAnsi="微軟正黑體" w:cs="新細明體" w:hint="eastAsia"/>
          <w:color w:val="333333"/>
          <w:kern w:val="0"/>
          <w:szCs w:val="24"/>
        </w:rPr>
        <w:t>依本公司105年12月22日董事會通過之「董事會績效評估辦法」本公司董事會每年執行一次內部董事會績效評估。</w:t>
      </w:r>
    </w:p>
    <w:p w:rsidR="000E6DF8" w:rsidRPr="000E6DF8" w:rsidRDefault="000E6DF8" w:rsidP="000E6DF8">
      <w:pPr>
        <w:widowControl/>
        <w:shd w:val="clear" w:color="auto" w:fill="FFFFFF"/>
        <w:spacing w:afterLines="50" w:after="180" w:line="440" w:lineRule="exact"/>
        <w:ind w:firstLine="482"/>
        <w:rPr>
          <w:rFonts w:ascii="微軟正黑體" w:eastAsia="微軟正黑體" w:hAnsi="微軟正黑體" w:cs="新細明體"/>
          <w:color w:val="333333"/>
          <w:kern w:val="0"/>
          <w:szCs w:val="24"/>
        </w:rPr>
      </w:pPr>
      <w:r w:rsidRPr="000E6DF8">
        <w:rPr>
          <w:rFonts w:ascii="微軟正黑體" w:eastAsia="微軟正黑體" w:hAnsi="微軟正黑體" w:cs="新細明體" w:hint="eastAsia"/>
          <w:color w:val="333333"/>
          <w:kern w:val="0"/>
          <w:szCs w:val="24"/>
        </w:rPr>
        <w:t>本公司董事、監察人酬金依公司章程第30條之規定，本公司年度如有獲利，董事監察人酬勞以百分之二為上限。但公司尚有累積虧損時，應預先保留彌補數額。前項獲利狀況</w:t>
      </w:r>
      <w:proofErr w:type="gramStart"/>
      <w:r w:rsidRPr="000E6DF8">
        <w:rPr>
          <w:rFonts w:ascii="微軟正黑體" w:eastAsia="微軟正黑體" w:hAnsi="微軟正黑體" w:cs="新細明體" w:hint="eastAsia"/>
          <w:color w:val="333333"/>
          <w:kern w:val="0"/>
          <w:szCs w:val="24"/>
        </w:rPr>
        <w:t>係指稅前</w:t>
      </w:r>
      <w:proofErr w:type="gramEnd"/>
      <w:r w:rsidRPr="000E6DF8">
        <w:rPr>
          <w:rFonts w:ascii="微軟正黑體" w:eastAsia="微軟正黑體" w:hAnsi="微軟正黑體" w:cs="新細明體" w:hint="eastAsia"/>
          <w:color w:val="333333"/>
          <w:kern w:val="0"/>
          <w:szCs w:val="24"/>
        </w:rPr>
        <w:t>利益扣除分派員工酬勞及董事監察人酬勞前之利益。董監事酬勞之發放僅能以現金為之，由董事會以董事三分之二以上之出席及出席董事過半數同意之決議行之，並報告股東會。另依第31條規定僅發放董事、監察人按月支領兼職費、董事會出席費及車馬費之固定酬金。</w:t>
      </w:r>
    </w:p>
    <w:p w:rsidR="000E6DF8" w:rsidRPr="000E6DF8" w:rsidRDefault="000E6DF8" w:rsidP="000E6DF8">
      <w:pPr>
        <w:widowControl/>
        <w:shd w:val="clear" w:color="auto" w:fill="FFFFFF"/>
        <w:spacing w:afterLines="50" w:after="180" w:line="440" w:lineRule="exact"/>
        <w:ind w:firstLine="482"/>
        <w:rPr>
          <w:rFonts w:ascii="微軟正黑體" w:eastAsia="微軟正黑體" w:hAnsi="微軟正黑體" w:cs="新細明體"/>
          <w:color w:val="333333"/>
          <w:kern w:val="0"/>
          <w:szCs w:val="24"/>
        </w:rPr>
      </w:pPr>
      <w:r w:rsidRPr="000E6DF8">
        <w:rPr>
          <w:rFonts w:ascii="微軟正黑體" w:eastAsia="微軟正黑體" w:hAnsi="微軟正黑體" w:cs="新細明體" w:hint="eastAsia"/>
          <w:color w:val="333333"/>
          <w:kern w:val="0"/>
          <w:szCs w:val="24"/>
        </w:rPr>
        <w:t>本次作業屬內部董事會績效評估，依據本辦法第六條及第八條之評估程序及評估指標進行</w:t>
      </w:r>
      <w:proofErr w:type="gramStart"/>
      <w:r w:rsidRPr="000E6DF8">
        <w:rPr>
          <w:rFonts w:ascii="微軟正黑體" w:eastAsia="微軟正黑體" w:hAnsi="微軟正黑體" w:cs="新細明體" w:hint="eastAsia"/>
          <w:color w:val="333333"/>
          <w:kern w:val="0"/>
          <w:szCs w:val="24"/>
        </w:rPr>
        <w:t>105</w:t>
      </w:r>
      <w:proofErr w:type="gramEnd"/>
      <w:r w:rsidRPr="000E6DF8">
        <w:rPr>
          <w:rFonts w:ascii="微軟正黑體" w:eastAsia="微軟正黑體" w:hAnsi="微軟正黑體" w:cs="新細明體" w:hint="eastAsia"/>
          <w:color w:val="333333"/>
          <w:kern w:val="0"/>
          <w:szCs w:val="24"/>
        </w:rPr>
        <w:t>年度績效評估作業。本次評估範圍，包括整體董事會（含功能性委員會）及個別董事之績效評估。評估之方式包含二項自評問卷，一是董事會（功能性委員會）績效自評問卷；另一是董事成員績效自評問卷，並於10</w:t>
      </w:r>
      <w:r w:rsidR="00244A92">
        <w:rPr>
          <w:rFonts w:ascii="微軟正黑體" w:eastAsia="微軟正黑體" w:hAnsi="微軟正黑體" w:cs="新細明體" w:hint="eastAsia"/>
          <w:color w:val="333333"/>
          <w:kern w:val="0"/>
          <w:szCs w:val="24"/>
        </w:rPr>
        <w:t>7</w:t>
      </w:r>
      <w:r w:rsidRPr="000E6DF8">
        <w:rPr>
          <w:rFonts w:ascii="微軟正黑體" w:eastAsia="微軟正黑體" w:hAnsi="微軟正黑體" w:cs="新細明體" w:hint="eastAsia"/>
          <w:color w:val="333333"/>
          <w:kern w:val="0"/>
          <w:szCs w:val="24"/>
        </w:rPr>
        <w:t>年2月</w:t>
      </w:r>
      <w:r w:rsidR="00244A92">
        <w:rPr>
          <w:rFonts w:ascii="微軟正黑體" w:eastAsia="微軟正黑體" w:hAnsi="微軟正黑體" w:cs="新細明體" w:hint="eastAsia"/>
          <w:color w:val="333333"/>
          <w:kern w:val="0"/>
          <w:szCs w:val="24"/>
        </w:rPr>
        <w:t>22</w:t>
      </w:r>
      <w:r w:rsidRPr="000E6DF8">
        <w:rPr>
          <w:rFonts w:ascii="微軟正黑體" w:eastAsia="微軟正黑體" w:hAnsi="微軟正黑體" w:cs="新細明體" w:hint="eastAsia"/>
          <w:color w:val="333333"/>
          <w:kern w:val="0"/>
          <w:szCs w:val="24"/>
        </w:rPr>
        <w:t>日</w:t>
      </w:r>
      <w:r w:rsidR="009F71F3">
        <w:rPr>
          <w:rFonts w:ascii="微軟正黑體" w:eastAsia="微軟正黑體" w:hAnsi="微軟正黑體" w:cs="新細明體" w:hint="eastAsia"/>
          <w:color w:val="333333"/>
          <w:kern w:val="0"/>
          <w:szCs w:val="24"/>
        </w:rPr>
        <w:t>第八屆</w:t>
      </w:r>
      <w:r w:rsidRPr="000E6DF8">
        <w:rPr>
          <w:rFonts w:ascii="微軟正黑體" w:eastAsia="微軟正黑體" w:hAnsi="微軟正黑體" w:cs="新細明體" w:hint="eastAsia"/>
          <w:color w:val="333333"/>
          <w:kern w:val="0"/>
          <w:szCs w:val="24"/>
        </w:rPr>
        <w:t>董事會</w:t>
      </w:r>
      <w:r w:rsidR="009F71F3">
        <w:rPr>
          <w:rFonts w:ascii="微軟正黑體" w:eastAsia="微軟正黑體" w:hAnsi="微軟正黑體" w:cs="新細明體" w:hint="eastAsia"/>
          <w:color w:val="333333"/>
          <w:kern w:val="0"/>
          <w:szCs w:val="24"/>
        </w:rPr>
        <w:t>第六次會</w:t>
      </w:r>
      <w:r w:rsidRPr="000E6DF8">
        <w:rPr>
          <w:rFonts w:ascii="微軟正黑體" w:eastAsia="微軟正黑體" w:hAnsi="微軟正黑體" w:cs="新細明體" w:hint="eastAsia"/>
          <w:color w:val="333333"/>
          <w:kern w:val="0"/>
          <w:szCs w:val="24"/>
        </w:rPr>
        <w:t>議報告自評結果及日後將持續強化之方向。自評結果如下：</w:t>
      </w:r>
      <w:bookmarkStart w:id="0" w:name="_GoBack"/>
      <w:bookmarkEnd w:id="0"/>
    </w:p>
    <w:p w:rsidR="000E6DF8" w:rsidRPr="000E6DF8" w:rsidRDefault="000E6DF8" w:rsidP="000E6DF8">
      <w:pPr>
        <w:widowControl/>
        <w:shd w:val="clear" w:color="auto" w:fill="FFFFFF"/>
        <w:spacing w:line="440" w:lineRule="exact"/>
        <w:rPr>
          <w:rFonts w:ascii="微軟正黑體" w:eastAsia="微軟正黑體" w:hAnsi="微軟正黑體" w:cs="新細明體"/>
          <w:color w:val="333333"/>
          <w:kern w:val="0"/>
          <w:szCs w:val="24"/>
        </w:rPr>
      </w:pPr>
      <w:r w:rsidRPr="000E6DF8">
        <w:rPr>
          <w:rFonts w:ascii="微軟正黑體" w:eastAsia="微軟正黑體" w:hAnsi="微軟正黑體" w:cs="新細明體" w:hint="eastAsia"/>
          <w:color w:val="333333"/>
          <w:kern w:val="0"/>
          <w:szCs w:val="24"/>
        </w:rPr>
        <w:t>一、董事會(功能性委員會)自評</w:t>
      </w:r>
    </w:p>
    <w:p w:rsidR="000E6DF8" w:rsidRPr="000E6DF8" w:rsidRDefault="000E6DF8" w:rsidP="000E6DF8">
      <w:pPr>
        <w:widowControl/>
        <w:shd w:val="clear" w:color="auto" w:fill="FFFFFF"/>
        <w:spacing w:afterLines="50" w:after="180" w:line="440" w:lineRule="exact"/>
        <w:ind w:leftChars="177" w:left="425"/>
        <w:rPr>
          <w:rFonts w:ascii="微軟正黑體" w:eastAsia="微軟正黑體" w:hAnsi="微軟正黑體" w:cs="新細明體"/>
          <w:color w:val="333333"/>
          <w:kern w:val="0"/>
          <w:szCs w:val="24"/>
        </w:rPr>
      </w:pPr>
      <w:r w:rsidRPr="000E6DF8">
        <w:rPr>
          <w:rFonts w:ascii="微軟正黑體" w:eastAsia="微軟正黑體" w:hAnsi="微軟正黑體" w:cs="新細明體" w:hint="eastAsia"/>
          <w:color w:val="333333"/>
          <w:kern w:val="0"/>
          <w:szCs w:val="24"/>
        </w:rPr>
        <w:t>評估面向：對公司營運之參與程度、提升董事會決策品質、董事會組成與結構、董事之選任及持續進修、內部控制等五大面向，共50個項目。</w:t>
      </w:r>
    </w:p>
    <w:p w:rsidR="000E6DF8" w:rsidRPr="000E6DF8" w:rsidRDefault="000E6DF8" w:rsidP="000E6DF8">
      <w:pPr>
        <w:widowControl/>
        <w:shd w:val="clear" w:color="auto" w:fill="FFFFFF"/>
        <w:spacing w:line="440" w:lineRule="exact"/>
        <w:rPr>
          <w:rFonts w:ascii="微軟正黑體" w:eastAsia="微軟正黑體" w:hAnsi="微軟正黑體" w:cs="新細明體"/>
          <w:color w:val="333333"/>
          <w:kern w:val="0"/>
          <w:szCs w:val="24"/>
        </w:rPr>
      </w:pPr>
      <w:r w:rsidRPr="000E6DF8">
        <w:rPr>
          <w:rFonts w:ascii="微軟正黑體" w:eastAsia="微軟正黑體" w:hAnsi="微軟正黑體" w:cs="新細明體" w:hint="eastAsia"/>
          <w:color w:val="333333"/>
          <w:kern w:val="0"/>
          <w:szCs w:val="24"/>
        </w:rPr>
        <w:t>二、董事成員(自我)自評：</w:t>
      </w:r>
    </w:p>
    <w:p w:rsidR="000E6DF8" w:rsidRPr="000E6DF8" w:rsidRDefault="000E6DF8" w:rsidP="000E6DF8">
      <w:pPr>
        <w:widowControl/>
        <w:shd w:val="clear" w:color="auto" w:fill="FFFFFF"/>
        <w:spacing w:afterLines="50" w:after="180" w:line="440" w:lineRule="exact"/>
        <w:ind w:leftChars="177" w:left="425"/>
        <w:rPr>
          <w:rFonts w:ascii="微軟正黑體" w:eastAsia="微軟正黑體" w:hAnsi="微軟正黑體" w:cs="新細明體"/>
          <w:color w:val="333333"/>
          <w:kern w:val="0"/>
          <w:szCs w:val="24"/>
        </w:rPr>
      </w:pPr>
      <w:r w:rsidRPr="000E6DF8">
        <w:rPr>
          <w:rFonts w:ascii="微軟正黑體" w:eastAsia="微軟正黑體" w:hAnsi="微軟正黑體" w:cs="新細明體" w:hint="eastAsia"/>
          <w:color w:val="333333"/>
          <w:kern w:val="0"/>
          <w:szCs w:val="24"/>
        </w:rPr>
        <w:t>公司目標與任務之掌握、董事職責認知、對 公司營運之參與程度、內部關係</w:t>
      </w:r>
      <w:proofErr w:type="gramStart"/>
      <w:r w:rsidRPr="000E6DF8">
        <w:rPr>
          <w:rFonts w:ascii="微軟正黑體" w:eastAsia="微軟正黑體" w:hAnsi="微軟正黑體" w:cs="新細明體" w:hint="eastAsia"/>
          <w:color w:val="333333"/>
          <w:kern w:val="0"/>
          <w:szCs w:val="24"/>
        </w:rPr>
        <w:t>經營與溝</w:t>
      </w:r>
      <w:proofErr w:type="gramEnd"/>
      <w:r w:rsidRPr="000E6DF8">
        <w:rPr>
          <w:rFonts w:ascii="微軟正黑體" w:eastAsia="微軟正黑體" w:hAnsi="微軟正黑體" w:cs="新細明體" w:hint="eastAsia"/>
          <w:color w:val="333333"/>
          <w:kern w:val="0"/>
          <w:szCs w:val="24"/>
        </w:rPr>
        <w:t xml:space="preserve"> 通、董事之專業及持續進修、內部控制等六大面向，共 25 </w:t>
      </w:r>
      <w:proofErr w:type="gramStart"/>
      <w:r w:rsidRPr="000E6DF8">
        <w:rPr>
          <w:rFonts w:ascii="微軟正黑體" w:eastAsia="微軟正黑體" w:hAnsi="微軟正黑體" w:cs="新細明體" w:hint="eastAsia"/>
          <w:color w:val="333333"/>
          <w:kern w:val="0"/>
          <w:szCs w:val="24"/>
        </w:rPr>
        <w:t>個</w:t>
      </w:r>
      <w:proofErr w:type="gramEnd"/>
      <w:r w:rsidRPr="000E6DF8">
        <w:rPr>
          <w:rFonts w:ascii="微軟正黑體" w:eastAsia="微軟正黑體" w:hAnsi="微軟正黑體" w:cs="新細明體" w:hint="eastAsia"/>
          <w:color w:val="333333"/>
          <w:kern w:val="0"/>
          <w:szCs w:val="24"/>
        </w:rPr>
        <w:t>項目。</w:t>
      </w:r>
    </w:p>
    <w:tbl>
      <w:tblPr>
        <w:tblW w:w="8788" w:type="dxa"/>
        <w:tblInd w:w="344"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4394"/>
        <w:gridCol w:w="4394"/>
      </w:tblGrid>
      <w:tr w:rsidR="000E6DF8" w:rsidRPr="000E6DF8" w:rsidTr="000E6DF8">
        <w:trPr>
          <w:trHeight w:val="555"/>
        </w:trPr>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6DF8" w:rsidRPr="000E6DF8" w:rsidRDefault="000E6DF8" w:rsidP="000E6DF8">
            <w:pPr>
              <w:widowControl/>
              <w:spacing w:line="440" w:lineRule="exact"/>
              <w:jc w:val="center"/>
              <w:rPr>
                <w:rFonts w:ascii="微軟正黑體" w:eastAsia="微軟正黑體" w:hAnsi="微軟正黑體" w:cs="新細明體"/>
                <w:color w:val="000000"/>
                <w:kern w:val="0"/>
                <w:szCs w:val="24"/>
              </w:rPr>
            </w:pPr>
            <w:r w:rsidRPr="000E6DF8">
              <w:rPr>
                <w:rFonts w:ascii="Trebuchet MS" w:eastAsia="微軟正黑體" w:hAnsi="Trebuchet MS" w:cs="新細明體"/>
                <w:color w:val="000000"/>
                <w:kern w:val="0"/>
                <w:szCs w:val="24"/>
              </w:rPr>
              <w:t>董事會</w:t>
            </w:r>
            <w:r w:rsidRPr="000E6DF8">
              <w:rPr>
                <w:rFonts w:ascii="Trebuchet MS" w:eastAsia="微軟正黑體" w:hAnsi="Trebuchet MS" w:cs="新細明體"/>
                <w:color w:val="000000"/>
                <w:kern w:val="0"/>
                <w:szCs w:val="24"/>
              </w:rPr>
              <w:t>(</w:t>
            </w:r>
            <w:r w:rsidRPr="000E6DF8">
              <w:rPr>
                <w:rFonts w:ascii="Trebuchet MS" w:eastAsia="微軟正黑體" w:hAnsi="Trebuchet MS" w:cs="新細明體"/>
                <w:color w:val="000000"/>
                <w:kern w:val="0"/>
                <w:szCs w:val="24"/>
              </w:rPr>
              <w:t>功能性委員會</w:t>
            </w:r>
            <w:r w:rsidRPr="000E6DF8">
              <w:rPr>
                <w:rFonts w:ascii="Trebuchet MS" w:eastAsia="微軟正黑體" w:hAnsi="Trebuchet MS" w:cs="新細明體"/>
                <w:color w:val="000000"/>
                <w:kern w:val="0"/>
                <w:szCs w:val="24"/>
              </w:rPr>
              <w:t>)</w:t>
            </w:r>
            <w:r w:rsidRPr="000E6DF8">
              <w:rPr>
                <w:rFonts w:ascii="Trebuchet MS" w:eastAsia="微軟正黑體" w:hAnsi="Trebuchet MS" w:cs="新細明體"/>
                <w:color w:val="000000"/>
                <w:kern w:val="0"/>
                <w:szCs w:val="24"/>
              </w:rPr>
              <w:t>自評結果</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6DF8" w:rsidRPr="000E6DF8" w:rsidRDefault="000E6DF8" w:rsidP="000E6DF8">
            <w:pPr>
              <w:widowControl/>
              <w:spacing w:line="440" w:lineRule="exact"/>
              <w:jc w:val="center"/>
              <w:rPr>
                <w:rFonts w:ascii="微軟正黑體" w:eastAsia="微軟正黑體" w:hAnsi="微軟正黑體" w:cs="新細明體"/>
                <w:color w:val="000000"/>
                <w:kern w:val="0"/>
                <w:szCs w:val="24"/>
              </w:rPr>
            </w:pPr>
            <w:r w:rsidRPr="000E6DF8">
              <w:rPr>
                <w:rFonts w:ascii="Trebuchet MS" w:eastAsia="微軟正黑體" w:hAnsi="Trebuchet MS" w:cs="新細明體"/>
                <w:color w:val="000000"/>
                <w:kern w:val="0"/>
                <w:szCs w:val="24"/>
              </w:rPr>
              <w:t>董事成員</w:t>
            </w:r>
            <w:r w:rsidRPr="000E6DF8">
              <w:rPr>
                <w:rFonts w:ascii="Trebuchet MS" w:eastAsia="微軟正黑體" w:hAnsi="Trebuchet MS" w:cs="新細明體"/>
                <w:color w:val="000000"/>
                <w:kern w:val="0"/>
                <w:szCs w:val="24"/>
              </w:rPr>
              <w:t>(</w:t>
            </w:r>
            <w:r w:rsidRPr="000E6DF8">
              <w:rPr>
                <w:rFonts w:ascii="Trebuchet MS" w:eastAsia="微軟正黑體" w:hAnsi="Trebuchet MS" w:cs="新細明體"/>
                <w:color w:val="000000"/>
                <w:kern w:val="0"/>
                <w:szCs w:val="24"/>
              </w:rPr>
              <w:t>自我</w:t>
            </w:r>
            <w:r w:rsidRPr="000E6DF8">
              <w:rPr>
                <w:rFonts w:ascii="Trebuchet MS" w:eastAsia="微軟正黑體" w:hAnsi="Trebuchet MS" w:cs="新細明體"/>
                <w:color w:val="000000"/>
                <w:kern w:val="0"/>
                <w:szCs w:val="24"/>
              </w:rPr>
              <w:t>)</w:t>
            </w:r>
            <w:r w:rsidRPr="000E6DF8">
              <w:rPr>
                <w:rFonts w:ascii="Trebuchet MS" w:eastAsia="微軟正黑體" w:hAnsi="Trebuchet MS" w:cs="新細明體"/>
                <w:color w:val="000000"/>
                <w:kern w:val="0"/>
                <w:szCs w:val="24"/>
              </w:rPr>
              <w:t>自評結果</w:t>
            </w:r>
          </w:p>
        </w:tc>
      </w:tr>
      <w:tr w:rsidR="000E6DF8" w:rsidRPr="000E6DF8" w:rsidTr="000E6DF8">
        <w:trPr>
          <w:trHeight w:val="555"/>
        </w:trPr>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6DF8" w:rsidRPr="000E6DF8" w:rsidRDefault="000E6DF8" w:rsidP="000E6DF8">
            <w:pPr>
              <w:widowControl/>
              <w:spacing w:line="440" w:lineRule="exact"/>
              <w:jc w:val="center"/>
              <w:rPr>
                <w:rFonts w:ascii="微軟正黑體" w:eastAsia="微軟正黑體" w:hAnsi="微軟正黑體" w:cs="新細明體"/>
                <w:color w:val="000000"/>
                <w:kern w:val="0"/>
                <w:szCs w:val="24"/>
              </w:rPr>
            </w:pPr>
            <w:r w:rsidRPr="000E6DF8">
              <w:rPr>
                <w:rFonts w:ascii="Trebuchet MS" w:eastAsia="微軟正黑體" w:hAnsi="Trebuchet MS" w:cs="新細明體"/>
                <w:color w:val="000000"/>
                <w:kern w:val="0"/>
                <w:szCs w:val="24"/>
              </w:rPr>
              <w:t>平均總達成率</w:t>
            </w:r>
            <w:r w:rsidRPr="000E6DF8">
              <w:rPr>
                <w:rFonts w:ascii="Trebuchet MS" w:eastAsia="微軟正黑體" w:hAnsi="Trebuchet MS" w:cs="新細明體"/>
                <w:color w:val="000000"/>
                <w:kern w:val="0"/>
                <w:szCs w:val="24"/>
              </w:rPr>
              <w:t>100%</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6DF8" w:rsidRPr="000E6DF8" w:rsidRDefault="000E6DF8" w:rsidP="000E6DF8">
            <w:pPr>
              <w:widowControl/>
              <w:spacing w:line="440" w:lineRule="exact"/>
              <w:jc w:val="center"/>
              <w:rPr>
                <w:rFonts w:ascii="微軟正黑體" w:eastAsia="微軟正黑體" w:hAnsi="微軟正黑體" w:cs="新細明體"/>
                <w:color w:val="000000"/>
                <w:kern w:val="0"/>
                <w:szCs w:val="24"/>
              </w:rPr>
            </w:pPr>
            <w:r w:rsidRPr="000E6DF8">
              <w:rPr>
                <w:rFonts w:ascii="Trebuchet MS" w:eastAsia="微軟正黑體" w:hAnsi="Trebuchet MS" w:cs="新細明體"/>
                <w:color w:val="000000"/>
                <w:kern w:val="0"/>
                <w:szCs w:val="24"/>
              </w:rPr>
              <w:t>平均總達成率</w:t>
            </w:r>
            <w:r w:rsidRPr="000E6DF8">
              <w:rPr>
                <w:rFonts w:ascii="Trebuchet MS" w:eastAsia="微軟正黑體" w:hAnsi="Trebuchet MS" w:cs="新細明體"/>
                <w:color w:val="000000"/>
                <w:kern w:val="0"/>
                <w:szCs w:val="24"/>
              </w:rPr>
              <w:t>98.92%</w:t>
            </w:r>
          </w:p>
        </w:tc>
      </w:tr>
    </w:tbl>
    <w:p w:rsidR="00FC6F4F" w:rsidRPr="000E6DF8" w:rsidRDefault="00920AC3" w:rsidP="000E6DF8">
      <w:pPr>
        <w:spacing w:line="440" w:lineRule="exact"/>
        <w:rPr>
          <w:szCs w:val="24"/>
        </w:rPr>
      </w:pPr>
    </w:p>
    <w:sectPr w:rsidR="00FC6F4F" w:rsidRPr="000E6DF8" w:rsidSect="000E6D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C3" w:rsidRDefault="00920AC3" w:rsidP="00244A92">
      <w:r>
        <w:separator/>
      </w:r>
    </w:p>
  </w:endnote>
  <w:endnote w:type="continuationSeparator" w:id="0">
    <w:p w:rsidR="00920AC3" w:rsidRDefault="00920AC3" w:rsidP="0024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C3" w:rsidRDefault="00920AC3" w:rsidP="00244A92">
      <w:r>
        <w:separator/>
      </w:r>
    </w:p>
  </w:footnote>
  <w:footnote w:type="continuationSeparator" w:id="0">
    <w:p w:rsidR="00920AC3" w:rsidRDefault="00920AC3" w:rsidP="00244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F8"/>
    <w:rsid w:val="000E6DF8"/>
    <w:rsid w:val="00244A92"/>
    <w:rsid w:val="00701661"/>
    <w:rsid w:val="00920AC3"/>
    <w:rsid w:val="009F71F3"/>
    <w:rsid w:val="00EA30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gary13">
    <w:name w:val="html_gary13"/>
    <w:basedOn w:val="a"/>
    <w:rsid w:val="000E6DF8"/>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0E6DF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244A92"/>
    <w:pPr>
      <w:tabs>
        <w:tab w:val="center" w:pos="4153"/>
        <w:tab w:val="right" w:pos="8306"/>
      </w:tabs>
      <w:snapToGrid w:val="0"/>
    </w:pPr>
    <w:rPr>
      <w:sz w:val="20"/>
      <w:szCs w:val="20"/>
    </w:rPr>
  </w:style>
  <w:style w:type="character" w:customStyle="1" w:styleId="a4">
    <w:name w:val="頁首 字元"/>
    <w:basedOn w:val="a0"/>
    <w:link w:val="a3"/>
    <w:uiPriority w:val="99"/>
    <w:rsid w:val="00244A92"/>
    <w:rPr>
      <w:sz w:val="20"/>
      <w:szCs w:val="20"/>
    </w:rPr>
  </w:style>
  <w:style w:type="paragraph" w:styleId="a5">
    <w:name w:val="footer"/>
    <w:basedOn w:val="a"/>
    <w:link w:val="a6"/>
    <w:uiPriority w:val="99"/>
    <w:unhideWhenUsed/>
    <w:rsid w:val="00244A92"/>
    <w:pPr>
      <w:tabs>
        <w:tab w:val="center" w:pos="4153"/>
        <w:tab w:val="right" w:pos="8306"/>
      </w:tabs>
      <w:snapToGrid w:val="0"/>
    </w:pPr>
    <w:rPr>
      <w:sz w:val="20"/>
      <w:szCs w:val="20"/>
    </w:rPr>
  </w:style>
  <w:style w:type="character" w:customStyle="1" w:styleId="a6">
    <w:name w:val="頁尾 字元"/>
    <w:basedOn w:val="a0"/>
    <w:link w:val="a5"/>
    <w:uiPriority w:val="99"/>
    <w:rsid w:val="00244A9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gary13">
    <w:name w:val="html_gary13"/>
    <w:basedOn w:val="a"/>
    <w:rsid w:val="000E6DF8"/>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0E6DF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244A92"/>
    <w:pPr>
      <w:tabs>
        <w:tab w:val="center" w:pos="4153"/>
        <w:tab w:val="right" w:pos="8306"/>
      </w:tabs>
      <w:snapToGrid w:val="0"/>
    </w:pPr>
    <w:rPr>
      <w:sz w:val="20"/>
      <w:szCs w:val="20"/>
    </w:rPr>
  </w:style>
  <w:style w:type="character" w:customStyle="1" w:styleId="a4">
    <w:name w:val="頁首 字元"/>
    <w:basedOn w:val="a0"/>
    <w:link w:val="a3"/>
    <w:uiPriority w:val="99"/>
    <w:rsid w:val="00244A92"/>
    <w:rPr>
      <w:sz w:val="20"/>
      <w:szCs w:val="20"/>
    </w:rPr>
  </w:style>
  <w:style w:type="paragraph" w:styleId="a5">
    <w:name w:val="footer"/>
    <w:basedOn w:val="a"/>
    <w:link w:val="a6"/>
    <w:uiPriority w:val="99"/>
    <w:unhideWhenUsed/>
    <w:rsid w:val="00244A92"/>
    <w:pPr>
      <w:tabs>
        <w:tab w:val="center" w:pos="4153"/>
        <w:tab w:val="right" w:pos="8306"/>
      </w:tabs>
      <w:snapToGrid w:val="0"/>
    </w:pPr>
    <w:rPr>
      <w:sz w:val="20"/>
      <w:szCs w:val="20"/>
    </w:rPr>
  </w:style>
  <w:style w:type="character" w:customStyle="1" w:styleId="a6">
    <w:name w:val="頁尾 字元"/>
    <w:basedOn w:val="a0"/>
    <w:link w:val="a5"/>
    <w:uiPriority w:val="99"/>
    <w:rsid w:val="00244A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陳婉睛</dc:creator>
  <cp:lastModifiedBy>陳婉睛</cp:lastModifiedBy>
  <cp:revision>3</cp:revision>
  <dcterms:created xsi:type="dcterms:W3CDTF">2019-03-08T09:12:00Z</dcterms:created>
  <dcterms:modified xsi:type="dcterms:W3CDTF">2019-03-08T09:20:00Z</dcterms:modified>
</cp:coreProperties>
</file>